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ТАРИФЫ на услуги ЖКХ в г. Москве на 2020 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</w:t>
        <w:br/>
        <w:t xml:space="preserve">НА СОДЕРЖАНИЕ И РЕМОНТ ЖИЛОГО ПОМЕЩЕНИЯ </w:t>
      </w:r>
    </w:p>
    <w:tbl>
      <w:tblPr>
        <w:tblInd w:w="138" w:type="dxa"/>
      </w:tblPr>
      <w:tblGrid>
        <w:gridCol w:w="738"/>
        <w:gridCol w:w="3792"/>
        <w:gridCol w:w="2668"/>
        <w:gridCol w:w="2345"/>
      </w:tblGrid>
      <w:tr>
        <w:trPr>
          <w:trHeight w:val="1" w:hRule="atLeast"/>
          <w:jc w:val="left"/>
        </w:trPr>
        <w:tc>
          <w:tcPr>
            <w:tcW w:w="73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 </w:t>
            </w:r>
          </w:p>
        </w:tc>
        <w:tc>
          <w:tcPr>
            <w:tcW w:w="379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Категории многоквартирных домов </w:t>
            </w:r>
          </w:p>
        </w:tc>
        <w:tc>
          <w:tcPr>
            <w:tcW w:w="50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Ставки планово-нормативного расхода (рублей в месяц за 1 кв.м общей площади жилого помещения)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2019</w:t>
            </w:r>
          </w:p>
        </w:tc>
        <w:tc>
          <w:tcPr>
            <w:tcW w:w="23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января 2020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</w:p>
        </w:tc>
        <w:tc>
          <w:tcPr>
            <w:tcW w:w="3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Жилые дома с лифтом и мусоропроводом </w:t>
            </w:r>
          </w:p>
        </w:tc>
        <w:tc>
          <w:tcPr>
            <w:tcW w:w="2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29,50</w:t>
            </w:r>
          </w:p>
        </w:tc>
        <w:tc>
          <w:tcPr>
            <w:tcW w:w="23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0,49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</w:t>
        <w:br/>
        <w:t xml:space="preserve">НА ХОЛОДНУЮ ВОДУ И ВОДООТВЕДЕНИЕ </w:t>
      </w:r>
    </w:p>
    <w:tbl>
      <w:tblPr/>
      <w:tblGrid>
        <w:gridCol w:w="649"/>
        <w:gridCol w:w="2501"/>
        <w:gridCol w:w="1342"/>
        <w:gridCol w:w="1764"/>
        <w:gridCol w:w="1342"/>
        <w:gridCol w:w="1773"/>
      </w:tblGrid>
      <w:tr>
        <w:trPr>
          <w:trHeight w:val="1" w:hRule="atLeast"/>
          <w:jc w:val="left"/>
        </w:trPr>
        <w:tc>
          <w:tcPr>
            <w:tcW w:w="6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25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62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с учетом НДС (рублей/куб. м)</w:t>
            </w:r>
          </w:p>
        </w:tc>
      </w:tr>
      <w:tr>
        <w:trPr>
          <w:trHeight w:val="1" w:hRule="atLeast"/>
          <w:jc w:val="left"/>
        </w:trPr>
        <w:tc>
          <w:tcPr>
            <w:tcW w:w="6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2019</w:t>
            </w:r>
          </w:p>
        </w:tc>
        <w:tc>
          <w:tcPr>
            <w:tcW w:w="31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2019</w:t>
            </w:r>
          </w:p>
        </w:tc>
      </w:tr>
      <w:tr>
        <w:trPr>
          <w:trHeight w:val="1" w:hRule="atLeast"/>
          <w:jc w:val="left"/>
        </w:trPr>
        <w:tc>
          <w:tcPr>
            <w:tcW w:w="6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холодная вода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водоотведение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холодная вода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водоотведение</w:t>
            </w:r>
          </w:p>
        </w:tc>
      </w:tr>
      <w:tr>
        <w:trPr>
          <w:trHeight w:val="1" w:hRule="atLeast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АО "Мосводоканал"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38,70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27,47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40,48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29,57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НА ГОРЯЧУЮ ВОДУ </w:t>
      </w:r>
    </w:p>
    <w:tbl>
      <w:tblPr/>
      <w:tblGrid>
        <w:gridCol w:w="794"/>
        <w:gridCol w:w="5164"/>
        <w:gridCol w:w="2222"/>
        <w:gridCol w:w="1918"/>
      </w:tblGrid>
      <w:tr>
        <w:trPr>
          <w:trHeight w:val="1" w:hRule="atLeast"/>
          <w:jc w:val="left"/>
        </w:trPr>
        <w:tc>
          <w:tcPr>
            <w:tcW w:w="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51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41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на горячую воду с учетом НДС (рублей/куб. м)</w:t>
            </w:r>
          </w:p>
        </w:tc>
      </w:tr>
      <w:tr>
        <w:trPr>
          <w:trHeight w:val="1" w:hRule="atLeast"/>
          <w:jc w:val="left"/>
        </w:trPr>
        <w:tc>
          <w:tcPr>
            <w:tcW w:w="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2019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2019</w:t>
            </w:r>
          </w:p>
        </w:tc>
      </w:tr>
      <w:tr>
        <w:trPr>
          <w:trHeight w:val="1" w:hRule="atLeast"/>
          <w:jc w:val="left"/>
        </w:trPr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ОАО "МОЭК", иные организации (за исключением ОАО "Мосэнерго")</w:t>
            </w:r>
          </w:p>
        </w:tc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191,73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198,19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</w:t>
        <w:br/>
        <w:t xml:space="preserve">НА ТЕПЛОВУЮ ЭНЕРГИЮ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2020 НА ОТОПЛЕНИЕ)</w:t>
      </w:r>
    </w:p>
    <w:tbl>
      <w:tblPr/>
      <w:tblGrid>
        <w:gridCol w:w="796"/>
        <w:gridCol w:w="4095"/>
        <w:gridCol w:w="2843"/>
        <w:gridCol w:w="2364"/>
      </w:tblGrid>
      <w:tr>
        <w:trPr>
          <w:trHeight w:val="1" w:hRule="atLeast"/>
          <w:jc w:val="left"/>
        </w:trPr>
        <w:tc>
          <w:tcPr>
            <w:tcW w:w="7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40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5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на тепловую энергию для населения города Москвы с учетом НДС (рублей/Гкал)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2019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2019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ОАО "МОЭК" и иные организации - тариф на тепловую энергию </w:t>
            </w: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2 318,59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2 389,72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ВЗНОСЫ НА КАПИТАЛЬНЫЙ РЕМОНТ)</w:t>
      </w:r>
    </w:p>
    <w:tbl>
      <w:tblPr/>
      <w:tblGrid>
        <w:gridCol w:w="796"/>
        <w:gridCol w:w="4095"/>
        <w:gridCol w:w="2843"/>
        <w:gridCol w:w="2364"/>
      </w:tblGrid>
      <w:tr>
        <w:trPr>
          <w:trHeight w:val="1" w:hRule="atLeast"/>
          <w:jc w:val="left"/>
        </w:trPr>
        <w:tc>
          <w:tcPr>
            <w:tcW w:w="7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40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5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 (рублей/м2)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июля 2019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января 2020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За 1 м2 общей площади в месяц</w:t>
            </w: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18,19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18,86</w:t>
            </w:r>
          </w:p>
        </w:tc>
      </w:tr>
    </w:tbl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ТАРИФЫ на электроэнергию в г. Москве на 2020год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2020 ГОД В Г. МОСКВЕ </w:t>
        <w:br/>
        <w:t xml:space="preserve">НА ЭЛЕКТРОЭНЕРГИЮ (СВЕТ, ЭЛЕКТРИЧЕСТВО) </w:t>
      </w:r>
    </w:p>
    <w:tbl>
      <w:tblPr>
        <w:tblInd w:w="138" w:type="dxa"/>
      </w:tblPr>
      <w:tblGrid>
        <w:gridCol w:w="909"/>
        <w:gridCol w:w="4346"/>
        <w:gridCol w:w="1930"/>
        <w:gridCol w:w="1260"/>
        <w:gridCol w:w="1015"/>
      </w:tblGrid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</w:p>
        </w:tc>
        <w:tc>
          <w:tcPr>
            <w:tcW w:w="85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1.1 </w:t>
            </w: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Одноставочный тариф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4,37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4,65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1.2 </w:t>
            </w:r>
          </w:p>
        </w:tc>
        <w:tc>
          <w:tcPr>
            <w:tcW w:w="753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Тариф, дифференцированный по двум зонам суток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01.01.19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01.07.19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Дневная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5,03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5,35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1,37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1,50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1.3 </w:t>
            </w:r>
          </w:p>
        </w:tc>
        <w:tc>
          <w:tcPr>
            <w:tcW w:w="85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Тариф, дифференцированный по трем зонам суток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01.01.19     01.07.19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Пиковая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5,25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5,58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Полупиковая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4,37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4,65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1,37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1,50</w:t>
            </w:r>
          </w:p>
        </w:tc>
      </w:tr>
    </w:tbl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https://www.mos.ru/depr/function/tarifnaya-politika/tarify-na-zhilishno-kommunalnye-uslugi-dlya-zhitelei-moskvy-na-2019-god/</w:t>
        </w:r>
      </w:hyperlink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mos.ru/depr/function/tarifnaya-politika/tarify-na-zhilishno-kommunalnye-uslugi-dlya-zhitelei-moskvy-na-2019-god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